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DA8" w:rsidRPr="0026095A" w:rsidRDefault="006A4DA8" w:rsidP="002609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95A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CA0E04" w:rsidRPr="00260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95A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6A4DA8" w:rsidRDefault="006A4DA8" w:rsidP="002609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95A">
        <w:rPr>
          <w:rFonts w:ascii="Times New Roman" w:hAnsi="Times New Roman" w:cs="Times New Roman"/>
          <w:b/>
          <w:sz w:val="28"/>
          <w:szCs w:val="28"/>
        </w:rPr>
        <w:t>Эконометрические методы прогнозирования</w:t>
      </w:r>
    </w:p>
    <w:p w:rsidR="0026095A" w:rsidRPr="0026095A" w:rsidRDefault="0026095A" w:rsidP="002609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A4DA8" w:rsidRPr="0026095A" w:rsidRDefault="006A4DA8" w:rsidP="00260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095A">
        <w:rPr>
          <w:rFonts w:ascii="Times New Roman" w:hAnsi="Times New Roman" w:cs="Times New Roman"/>
          <w:b/>
          <w:i/>
          <w:sz w:val="28"/>
          <w:szCs w:val="28"/>
        </w:rPr>
        <w:t>Цель дисциплины:</w:t>
      </w:r>
      <w:r w:rsidRPr="0026095A">
        <w:rPr>
          <w:rFonts w:ascii="Times New Roman" w:hAnsi="Times New Roman" w:cs="Times New Roman"/>
          <w:sz w:val="28"/>
          <w:szCs w:val="28"/>
        </w:rPr>
        <w:t xml:space="preserve"> </w:t>
      </w:r>
      <w:r w:rsidRPr="0026095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26095A">
        <w:rPr>
          <w:rFonts w:ascii="Times New Roman" w:hAnsi="Times New Roman" w:cs="Times New Roman"/>
          <w:sz w:val="28"/>
          <w:szCs w:val="28"/>
        </w:rPr>
        <w:t xml:space="preserve">овладение методологией построения и применения </w:t>
      </w:r>
      <w:r w:rsidRPr="0026095A">
        <w:rPr>
          <w:rFonts w:ascii="Times New Roman" w:hAnsi="Times New Roman" w:cs="Times New Roman"/>
          <w:color w:val="000000"/>
          <w:sz w:val="28"/>
          <w:szCs w:val="28"/>
        </w:rPr>
        <w:t>методов прогнозирования экономических процессов при принятии решений в условиях риска и неопределенности с использованием информационных технологий.</w:t>
      </w:r>
    </w:p>
    <w:p w:rsidR="00CA0E04" w:rsidRPr="0026095A" w:rsidRDefault="00CA0E04" w:rsidP="00260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095A" w:rsidRPr="0026095A" w:rsidRDefault="00932521" w:rsidP="0026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95A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  <w:r w:rsidRPr="00260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95A" w:rsidRPr="0026095A" w:rsidRDefault="0026095A" w:rsidP="0026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95A">
        <w:rPr>
          <w:rFonts w:ascii="Times New Roman" w:hAnsi="Times New Roman" w:cs="Times New Roman"/>
          <w:sz w:val="28"/>
          <w:szCs w:val="28"/>
        </w:rPr>
        <w:t>Место дисциплины «Эконометрические методы прогнозирования»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6A4DA8" w:rsidRPr="0026095A" w:rsidRDefault="006A4DA8" w:rsidP="00260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095A">
        <w:rPr>
          <w:rFonts w:ascii="Times New Roman" w:hAnsi="Times New Roman" w:cs="Times New Roman"/>
          <w:b/>
          <w:i/>
          <w:sz w:val="28"/>
          <w:szCs w:val="28"/>
        </w:rPr>
        <w:t>Краткое содержание дисциплины:</w:t>
      </w:r>
    </w:p>
    <w:p w:rsidR="006A4DA8" w:rsidRPr="0026095A" w:rsidRDefault="006A4DA8" w:rsidP="0026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95A">
        <w:rPr>
          <w:rFonts w:ascii="Times New Roman" w:hAnsi="Times New Roman" w:cs="Times New Roman"/>
          <w:sz w:val="28"/>
          <w:szCs w:val="28"/>
        </w:rPr>
        <w:t>Анализ и прогнозирование временных рядов экономических показателей</w:t>
      </w:r>
      <w:r w:rsidR="00CA0E04" w:rsidRPr="0026095A">
        <w:rPr>
          <w:rFonts w:ascii="Times New Roman" w:hAnsi="Times New Roman" w:cs="Times New Roman"/>
          <w:sz w:val="28"/>
          <w:szCs w:val="28"/>
        </w:rPr>
        <w:t xml:space="preserve"> </w:t>
      </w:r>
      <w:r w:rsidRPr="0026095A">
        <w:rPr>
          <w:rFonts w:ascii="Times New Roman" w:hAnsi="Times New Roman" w:cs="Times New Roman"/>
          <w:sz w:val="28"/>
          <w:szCs w:val="28"/>
        </w:rPr>
        <w:t>Аддитивная и мультипликативная модели. Стационарные временные ряды и их характеристики. Адаптивные модели прогнозирования.</w:t>
      </w:r>
      <w:r w:rsidR="00B80FC1" w:rsidRPr="0026095A">
        <w:rPr>
          <w:rFonts w:ascii="Times New Roman" w:hAnsi="Times New Roman" w:cs="Times New Roman"/>
          <w:sz w:val="28"/>
          <w:szCs w:val="28"/>
        </w:rPr>
        <w:t xml:space="preserve"> </w:t>
      </w:r>
      <w:r w:rsidRPr="0026095A">
        <w:rPr>
          <w:rFonts w:ascii="Times New Roman" w:hAnsi="Times New Roman" w:cs="Times New Roman"/>
          <w:sz w:val="28"/>
          <w:szCs w:val="28"/>
        </w:rPr>
        <w:t>Анализ и прогнозирование экономических процессов с использованием моделей множественной регрессии. Оценка параметров множественной регрессии методом наименьших квадратов. Интервальная оценка параметров модели множественной регрессии. Методы отбора факторов при построении множественной регрессии. Проблемы мультиколлинеарности, способы ее обнаружения и устранения. Использование показателей эластичности, бета- и дельта-коэффициентов для анализа экономических систем.</w:t>
      </w:r>
    </w:p>
    <w:p w:rsidR="006A4DA8" w:rsidRPr="0026095A" w:rsidRDefault="006A4DA8" w:rsidP="0026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95A">
        <w:rPr>
          <w:rFonts w:ascii="Times New Roman" w:hAnsi="Times New Roman" w:cs="Times New Roman"/>
          <w:sz w:val="28"/>
          <w:szCs w:val="28"/>
        </w:rPr>
        <w:t xml:space="preserve">Методы экспертных оценок. Принципы групповой экспертизы. Проверка согласованности и достоверности экспертных оценок. Экспертные методы при принятии решений. Метод Дельфи. </w:t>
      </w:r>
    </w:p>
    <w:p w:rsidR="009A40FD" w:rsidRPr="0026095A" w:rsidRDefault="009A40FD" w:rsidP="0026095A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9A40FD" w:rsidRPr="0026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A0"/>
    <w:rsid w:val="0026095A"/>
    <w:rsid w:val="003B63BC"/>
    <w:rsid w:val="006A4DA8"/>
    <w:rsid w:val="007866A0"/>
    <w:rsid w:val="00932521"/>
    <w:rsid w:val="009A40FD"/>
    <w:rsid w:val="00B80FC1"/>
    <w:rsid w:val="00CA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0BD3"/>
  <w15:docId w15:val="{2CF1F6F8-E62D-4583-9811-DFF1D964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1EBBCA-816D-4DB9-B241-18D0574C6916}"/>
</file>

<file path=customXml/itemProps2.xml><?xml version="1.0" encoding="utf-8"?>
<ds:datastoreItem xmlns:ds="http://schemas.openxmlformats.org/officeDocument/2006/customXml" ds:itemID="{D26A41DB-66EA-4AE8-8CB0-8ADF22089D0F}"/>
</file>

<file path=customXml/itemProps3.xml><?xml version="1.0" encoding="utf-8"?>
<ds:datastoreItem xmlns:ds="http://schemas.openxmlformats.org/officeDocument/2006/customXml" ds:itemID="{A785ADB0-4436-44F1-9EAC-14C3E907F7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1165</Characters>
  <Application>Microsoft Office Word</Application>
  <DocSecurity>0</DocSecurity>
  <Lines>9</Lines>
  <Paragraphs>2</Paragraphs>
  <ScaleCrop>false</ScaleCrop>
  <Company>Финансовый университет Липецкий филиал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Уродовских Виктор Николаевич</dc:creator>
  <cp:keywords/>
  <dc:description/>
  <cp:lastModifiedBy>Рязанцева Елена Анатольевна EARyazantseva</cp:lastModifiedBy>
  <cp:revision>7</cp:revision>
  <dcterms:created xsi:type="dcterms:W3CDTF">2015-07-12T10:31:00Z</dcterms:created>
  <dcterms:modified xsi:type="dcterms:W3CDTF">2020-11-12T07:24:00Z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